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DRIVING VIOLATION ATTESTATION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certify, to the best of my knowledge, that I do not have any outstanding driving violation tickets or unpaid fines in this or any other state. Nor do I have any arrears in child support. Either of these will halt the process of getting your Pennsylvania CDL permit.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understand that this attestation is a requirement of enrollment in the Commercial Driver’s License (CDL) Training Program, and that any false statements or omissions may result in dismissal from the program and/or disqualification from pursuing CDL certification.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</w:t>
        <w:tab/>
        <w:tab/>
        <w:tab/>
        <w:t xml:space="preserve">_______________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Student Signature                                                                      Date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footerReference r:id="rId9" w:type="even"/>
      <w:pgSz w:h="15840" w:w="12240" w:orient="portrait"/>
      <w:pgMar w:bottom="720" w:top="1440" w:left="1440" w:right="144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center"/>
      <w:rPr>
        <w:i w:val="1"/>
        <w:iCs w:val="1"/>
        <w:color w:val="666666"/>
      </w:rPr>
    </w:pPr>
    <w:r w:rsidDel="00000000" w:rsidR="00000000" w:rsidRPr="00000000">
      <w:rPr>
        <w:i w:val="1"/>
        <w:iCs w:val="1"/>
        <w:color w:val="666666"/>
        <w:rtl w:val="0"/>
      </w:rPr>
      <w:t xml:space="preserve">“The Western Area Career and Technology Center is an Equal Opportunity Employer.”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center"/>
      <w:rPr>
        <w:sz w:val="14"/>
        <w:szCs w:val="14"/>
        <w:highlight w:val="white"/>
        <w:u w:val="single"/>
      </w:rPr>
    </w:pPr>
    <w:r w:rsidDel="00000000" w:rsidR="00000000" w:rsidRPr="00000000">
      <w:rPr>
        <w:color w:val="b7b7b7"/>
        <w:sz w:val="38"/>
        <w:szCs w:val="38"/>
        <w:shd w:fill="980000" w:val="clear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933450</wp:posOffset>
          </wp:positionH>
          <wp:positionV relativeFrom="page">
            <wp:posOffset>247650</wp:posOffset>
          </wp:positionV>
          <wp:extent cx="1105853" cy="614363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82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5853" cy="6143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bCs w:val="1"/>
        <w:sz w:val="38"/>
        <w:szCs w:val="38"/>
        <w:highlight w:val="white"/>
        <w:rtl w:val="0"/>
      </w:rPr>
      <w:t xml:space="preserve">W</w:t>
    </w:r>
    <w:r w:rsidDel="00000000" w:rsidR="00000000" w:rsidRPr="00000000">
      <w:rPr>
        <w:sz w:val="38"/>
        <w:szCs w:val="38"/>
        <w:highlight w:val="white"/>
        <w:rtl w:val="0"/>
      </w:rPr>
      <w:t xml:space="preserve">estern </w:t>
    </w:r>
    <w:r w:rsidDel="00000000" w:rsidR="00000000" w:rsidRPr="00000000">
      <w:rPr>
        <w:b w:val="1"/>
        <w:bCs w:val="1"/>
        <w:sz w:val="38"/>
        <w:szCs w:val="38"/>
        <w:highlight w:val="white"/>
        <w:rtl w:val="0"/>
      </w:rPr>
      <w:t xml:space="preserve">A</w:t>
    </w:r>
    <w:r w:rsidDel="00000000" w:rsidR="00000000" w:rsidRPr="00000000">
      <w:rPr>
        <w:sz w:val="38"/>
        <w:szCs w:val="38"/>
        <w:highlight w:val="white"/>
        <w:rtl w:val="0"/>
      </w:rPr>
      <w:t xml:space="preserve">rea </w:t>
    </w:r>
    <w:r w:rsidDel="00000000" w:rsidR="00000000" w:rsidRPr="00000000">
      <w:rPr>
        <w:b w:val="1"/>
        <w:bCs w:val="1"/>
        <w:sz w:val="38"/>
        <w:szCs w:val="38"/>
        <w:highlight w:val="white"/>
        <w:rtl w:val="0"/>
      </w:rPr>
      <w:t xml:space="preserve">C</w:t>
    </w:r>
    <w:r w:rsidDel="00000000" w:rsidR="00000000" w:rsidRPr="00000000">
      <w:rPr>
        <w:sz w:val="38"/>
        <w:szCs w:val="38"/>
        <w:highlight w:val="white"/>
        <w:rtl w:val="0"/>
      </w:rPr>
      <w:t xml:space="preserve">areer </w:t>
    </w:r>
    <w:r w:rsidDel="00000000" w:rsidR="00000000" w:rsidRPr="00000000">
      <w:rPr>
        <w:b w:val="1"/>
        <w:bCs w:val="1"/>
        <w:sz w:val="38"/>
        <w:szCs w:val="38"/>
        <w:highlight w:val="white"/>
        <w:rtl w:val="0"/>
      </w:rPr>
      <w:t xml:space="preserve">&amp;</w:t>
    </w:r>
    <w:r w:rsidDel="00000000" w:rsidR="00000000" w:rsidRPr="00000000">
      <w:rPr>
        <w:sz w:val="38"/>
        <w:szCs w:val="38"/>
        <w:highlight w:val="white"/>
        <w:rtl w:val="0"/>
      </w:rPr>
      <w:t xml:space="preserve"> </w:t>
    </w:r>
    <w:r w:rsidDel="00000000" w:rsidR="00000000" w:rsidRPr="00000000">
      <w:rPr>
        <w:b w:val="1"/>
        <w:bCs w:val="1"/>
        <w:sz w:val="38"/>
        <w:szCs w:val="38"/>
        <w:highlight w:val="white"/>
        <w:rtl w:val="0"/>
      </w:rPr>
      <w:t xml:space="preserve">T</w:t>
    </w:r>
    <w:r w:rsidDel="00000000" w:rsidR="00000000" w:rsidRPr="00000000">
      <w:rPr>
        <w:sz w:val="38"/>
        <w:szCs w:val="38"/>
        <w:highlight w:val="white"/>
        <w:rtl w:val="0"/>
      </w:rPr>
      <w:t xml:space="preserve">echnology </w:t>
    </w:r>
    <w:r w:rsidDel="00000000" w:rsidR="00000000" w:rsidRPr="00000000">
      <w:rPr>
        <w:b w:val="1"/>
        <w:bCs w:val="1"/>
        <w:sz w:val="38"/>
        <w:szCs w:val="38"/>
        <w:highlight w:val="white"/>
        <w:rtl w:val="0"/>
      </w:rPr>
      <w:t xml:space="preserve">C</w:t>
    </w:r>
    <w:r w:rsidDel="00000000" w:rsidR="00000000" w:rsidRPr="00000000">
      <w:rPr>
        <w:sz w:val="38"/>
        <w:szCs w:val="38"/>
        <w:highlight w:val="white"/>
        <w:rtl w:val="0"/>
      </w:rPr>
      <w:t xml:space="preserve">enter</w:t>
    </w:r>
    <w:r w:rsidDel="00000000" w:rsidR="00000000" w:rsidRPr="00000000">
      <w:rPr>
        <w:sz w:val="12"/>
        <w:szCs w:val="12"/>
        <w:highlight w:val="white"/>
        <w:rtl w:val="0"/>
      </w:rPr>
      <w:t xml:space="preserve"> </w:t>
    </w:r>
    <w:r w:rsidDel="00000000" w:rsidR="00000000" w:rsidRPr="00000000">
      <w:rPr>
        <w:sz w:val="14"/>
        <w:szCs w:val="14"/>
        <w:highlight w:val="white"/>
        <w:rtl w:val="0"/>
      </w:rPr>
      <w:t xml:space="preserve">688-Western Avenue, Canonsburg, PA 15317 - 724.746.2890 - Fax 724.746.6966 - www.wactc.ne</w:t>
    </w:r>
    <w:hyperlink r:id="rId2">
      <w:r w:rsidDel="00000000" w:rsidR="00000000" w:rsidRPr="00000000">
        <w:rPr>
          <w:sz w:val="14"/>
          <w:szCs w:val="14"/>
          <w:highlight w:val="white"/>
          <w:rtl w:val="0"/>
        </w:rPr>
        <w:t xml:space="preserve">t</w:t>
      </w:r>
    </w:hyperlink>
    <w:r w:rsidDel="00000000" w:rsidR="00000000" w:rsidRPr="00000000">
      <w:rPr>
        <w:sz w:val="14"/>
        <w:szCs w:val="14"/>
        <w:highlight w:val="white"/>
        <w:u w:val="single"/>
        <w:rtl w:val="0"/>
      </w:rPr>
      <w:t xml:space="preserve">   _______________________________________________________________________________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wactc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